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BDEA0"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</w:p>
    <w:p w14:paraId="0238DE26"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560" w:firstLineChars="36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>No.</w:t>
      </w:r>
    </w:p>
    <w:tbl>
      <w:tblPr>
        <w:tblStyle w:val="5"/>
        <w:tblpPr w:leftFromText="180" w:rightFromText="180" w:vertAnchor="text" w:horzAnchor="page" w:tblpXSpec="center" w:tblpY="292"/>
        <w:tblOverlap w:val="never"/>
        <w:tblW w:w="8586" w:type="dxa"/>
        <w:jc w:val="center"/>
        <w:tblBorders>
          <w:top w:val="single" w:color="000000" w:sz="12" w:space="0"/>
          <w:left w:val="single" w:color="000000" w:sz="4" w:space="0"/>
          <w:bottom w:val="single" w:color="000000" w:sz="12" w:space="0"/>
          <w:right w:val="single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40"/>
        <w:gridCol w:w="1653"/>
        <w:gridCol w:w="180"/>
        <w:gridCol w:w="1185"/>
        <w:gridCol w:w="212"/>
        <w:gridCol w:w="2978"/>
      </w:tblGrid>
      <w:tr w14:paraId="5F5B7B0A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C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b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  <w:lang w:eastAsia="zh-CN"/>
              </w:rPr>
              <w:t>名称</w:t>
            </w:r>
          </w:p>
        </w:tc>
        <w:tc>
          <w:tcPr>
            <w:tcW w:w="7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A7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/>
                <w:b w:val="0"/>
                <w:color w:val="000000"/>
                <w:lang w:eastAsia="zh-CN"/>
              </w:rPr>
            </w:pPr>
          </w:p>
        </w:tc>
      </w:tr>
      <w:tr w14:paraId="1FCB9AC5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55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2E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性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6B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职务/职称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5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手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0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18"/>
                <w:szCs w:val="18"/>
              </w:rPr>
              <w:t>Email</w:t>
            </w:r>
            <w:r>
              <w:rPr>
                <w:rFonts w:hint="eastAsia" w:eastAsia="微软雅黑" w:cs="Times New Roman"/>
                <w:b w:val="0"/>
                <w:color w:val="000000"/>
                <w:sz w:val="18"/>
                <w:szCs w:val="18"/>
                <w:lang w:eastAsia="zh-CN"/>
              </w:rPr>
              <w:t>（常用）</w:t>
            </w:r>
          </w:p>
        </w:tc>
      </w:tr>
      <w:tr w14:paraId="6346D92C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E2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D3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D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1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lang w:val="en-US" w:eastAsia="zh-CN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FC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Cs w:val="21"/>
                <w:lang w:val="en-US" w:eastAsia="zh-CN"/>
              </w:rPr>
            </w:pPr>
          </w:p>
        </w:tc>
      </w:tr>
      <w:tr w14:paraId="309CC5F8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7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2B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5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5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D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</w:rPr>
            </w:pPr>
          </w:p>
        </w:tc>
      </w:tr>
      <w:tr w14:paraId="60A57CC0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49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b w:val="0"/>
                <w:color w:val="A6A6A6" w:themeColor="background1" w:themeShade="A6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b w:val="0"/>
                <w:color w:val="A6A6A6" w:themeColor="background1" w:themeShade="A6"/>
                <w:sz w:val="20"/>
                <w:szCs w:val="22"/>
                <w:lang w:val="en-US" w:eastAsia="zh-CN"/>
              </w:rPr>
              <w:t>如行数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AD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A6A6A6" w:themeColor="background1" w:themeShade="A6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b w:val="0"/>
                <w:color w:val="A6A6A6" w:themeColor="background1" w:themeShade="A6"/>
                <w:sz w:val="20"/>
                <w:szCs w:val="22"/>
                <w:lang w:val="en-US" w:eastAsia="zh-CN"/>
              </w:rPr>
              <w:t>不够可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E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b w:val="0"/>
                <w:color w:val="A6A6A6" w:themeColor="background1" w:themeShade="A6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b w:val="0"/>
                <w:color w:val="A6A6A6" w:themeColor="background1" w:themeShade="A6"/>
                <w:sz w:val="20"/>
                <w:szCs w:val="22"/>
                <w:lang w:eastAsia="zh-CN"/>
              </w:rPr>
              <w:t>自行向下添加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B0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0"/>
                <w:szCs w:val="22"/>
                <w:lang w:eastAsia="zh-CN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2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2"/>
              </w:rPr>
            </w:pPr>
          </w:p>
        </w:tc>
      </w:tr>
      <w:tr w14:paraId="3DF54F4D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3C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酒店房间</w:t>
            </w:r>
          </w:p>
          <w:p w14:paraId="32795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宋体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预定信息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18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7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E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C00000"/>
                <w:spacing w:val="-6"/>
                <w:sz w:val="20"/>
                <w:szCs w:val="20"/>
                <w:shd w:val="clear" w:color="FFFFFF" w:fill="D9D9D9"/>
                <w:lang w:val="en-US" w:eastAsia="zh-CN"/>
              </w:rPr>
              <w:t>豪华</w:t>
            </w:r>
            <w:r>
              <w:rPr>
                <w:rFonts w:hint="eastAsia" w:cs="Times New Roman"/>
                <w:b w:val="0"/>
                <w:bCs w:val="0"/>
                <w:color w:val="C00000"/>
                <w:spacing w:val="-6"/>
                <w:sz w:val="20"/>
                <w:szCs w:val="20"/>
                <w:shd w:val="clear" w:color="FFFFFF" w:fill="D9D9D9"/>
                <w:lang w:val="en-US" w:eastAsia="zh-CN"/>
              </w:rPr>
              <w:t>大床/双床房（少量）400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C00000"/>
                <w:spacing w:val="-6"/>
                <w:sz w:val="20"/>
                <w:szCs w:val="20"/>
                <w:shd w:val="clear" w:color="FFFFFF" w:fill="D9D9D9"/>
              </w:rPr>
              <w:t>元/间/天</w:t>
            </w:r>
            <w:r>
              <w:rPr>
                <w:rFonts w:hint="eastAsia" w:cs="Times New Roman"/>
                <w:b w:val="0"/>
                <w:bCs w:val="0"/>
                <w:color w:val="C00000"/>
                <w:spacing w:val="-6"/>
                <w:sz w:val="20"/>
                <w:szCs w:val="20"/>
                <w:shd w:val="clear" w:color="FFFFFF" w:fill="D9D9D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预定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间</w:t>
            </w:r>
            <w:r>
              <w:rPr>
                <w:rFonts w:hint="eastAsia" w:cs="Times New Roman"/>
                <w:b w:val="0"/>
                <w:bCs w:val="0"/>
                <w:color w:val="000000"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1"/>
                <w:szCs w:val="21"/>
                <w:lang w:val="en-US" w:eastAsia="zh-CN"/>
              </w:rPr>
              <w:t>|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  <w:t>预计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6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pacing w:val="6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pacing w:val="6"/>
                <w:sz w:val="21"/>
                <w:szCs w:val="21"/>
                <w:lang w:eastAsia="zh-CN"/>
              </w:rPr>
              <w:t>入住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pacing w:val="6"/>
                <w:sz w:val="21"/>
                <w:szCs w:val="21"/>
              </w:rPr>
              <w:t>离开</w:t>
            </w:r>
          </w:p>
        </w:tc>
      </w:tr>
      <w:tr w14:paraId="3BE2B5DA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0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会议费</w:t>
            </w:r>
          </w:p>
          <w:p w14:paraId="72555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缴纳方式</w:t>
            </w:r>
          </w:p>
        </w:tc>
        <w:tc>
          <w:tcPr>
            <w:tcW w:w="7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F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eastAsia="zh-CN"/>
              </w:rPr>
              <w:t>行汇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金额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Calibri" w:hAnsi="宋体"/>
                <w:b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汇款日期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日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0"/>
                <w:szCs w:val="20"/>
                <w:lang w:val="en-US" w:eastAsia="zh-CN"/>
              </w:rPr>
              <w:t>|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eastAsia="zh-CN"/>
              </w:rPr>
              <w:t>手机银行转账或现金</w:t>
            </w:r>
          </w:p>
        </w:tc>
      </w:tr>
      <w:tr w14:paraId="225DDE81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71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会议费</w:t>
            </w:r>
          </w:p>
          <w:p w14:paraId="381D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发票信息</w:t>
            </w:r>
          </w:p>
        </w:tc>
        <w:tc>
          <w:tcPr>
            <w:tcW w:w="7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51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单位名称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eastAsia="zh-CN"/>
              </w:rPr>
              <w:t>同上或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纳税人识别号（税号）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27E8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/>
                <w:lang w:eastAsia="zh-CN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z w:val="21"/>
                <w:szCs w:val="21"/>
                <w:lang w:eastAsia="zh-CN"/>
              </w:rPr>
              <w:t>备注</w:t>
            </w:r>
            <w:r>
              <w:rPr>
                <w:rFonts w:hint="eastAsia" w:ascii="Calibri" w:hAnsi="Calibri"/>
                <w:b w:val="0"/>
                <w:bCs w:val="0"/>
                <w:color w:val="A6A6A6" w:themeColor="background1" w:themeShade="A6"/>
                <w:sz w:val="20"/>
                <w:szCs w:val="20"/>
                <w:u w:val="single"/>
                <w:lang w:val="en-US" w:eastAsia="zh-CN"/>
              </w:rPr>
              <w:t>（如财务有特殊要求的请填写）</w:t>
            </w:r>
          </w:p>
          <w:p w14:paraId="5120C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alibri" w:hAnsi="Calibri"/>
                <w:b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/>
                <w:lang w:eastAsia="zh-CN"/>
              </w:rPr>
              <w:t>【</w:t>
            </w: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  <w:u w:val="none"/>
                <w:shd w:val="clear" w:color="FFFFFF"/>
                <w:lang w:eastAsia="zh-CN"/>
              </w:rPr>
              <w:t>注！</w:t>
            </w:r>
            <w:r>
              <w:rPr>
                <w:rFonts w:hint="eastAsia" w:cs="Times New Roman"/>
                <w:b w:val="0"/>
                <w:bCs w:val="0"/>
                <w:color w:val="auto"/>
                <w:spacing w:val="-6"/>
                <w:sz w:val="20"/>
                <w:szCs w:val="20"/>
                <w:u w:val="none"/>
                <w:shd w:val="clear" w:color="FFFFFF"/>
                <w:lang w:eastAsia="zh-CN"/>
              </w:rPr>
              <w:t>电子发票上均只显示单位名称和税号，一经开出不能更换。为了不影响您报销，请务必与财务确认是否需要备注开户行和账号等信息</w:t>
            </w:r>
            <w:r>
              <w:rPr>
                <w:rFonts w:hint="eastAsia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/>
                <w:lang w:eastAsia="zh-CN"/>
              </w:rPr>
              <w:t>】</w:t>
            </w:r>
          </w:p>
        </w:tc>
      </w:tr>
      <w:tr w14:paraId="649EB6E8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F1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发票种类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D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  <w:t>增值税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val="en-US" w:eastAsia="zh-CN"/>
              </w:rPr>
              <w:t xml:space="preserve">/ 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eastAsia="zh-CN"/>
              </w:rPr>
              <w:t>普通</w:t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0"/>
                <w:szCs w:val="20"/>
                <w:lang w:val="en-US" w:eastAsia="zh-CN"/>
              </w:rPr>
              <w:t>|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eastAsia="zh-CN"/>
              </w:rPr>
              <w:t>专用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05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服务名称</w:t>
            </w:r>
          </w:p>
        </w:tc>
        <w:tc>
          <w:tcPr>
            <w:tcW w:w="3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A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Calibri" w:hAnsi="Calibri"/>
                <w:b w:val="0"/>
                <w:color w:val="000000"/>
                <w:sz w:val="21"/>
                <w:szCs w:val="21"/>
              </w:rPr>
              <w:t>会议费</w:t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0"/>
                <w:szCs w:val="20"/>
                <w:lang w:val="en-US" w:eastAsia="zh-CN"/>
              </w:rPr>
              <w:t>|</w:t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Calibri" w:hAnsi="Calibri"/>
                <w:b w:val="0"/>
                <w:color w:val="000000"/>
                <w:sz w:val="21"/>
                <w:szCs w:val="21"/>
              </w:rPr>
              <w:t>培训费</w:t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0"/>
                <w:szCs w:val="20"/>
                <w:lang w:val="en-US" w:eastAsia="zh-CN"/>
              </w:rPr>
              <w:t>|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Calibri" w:hAnsi="Calibri"/>
                <w:b w:val="0"/>
                <w:color w:val="000000"/>
                <w:sz w:val="21"/>
                <w:szCs w:val="21"/>
              </w:rPr>
              <w:t>资料费</w:t>
            </w:r>
          </w:p>
        </w:tc>
      </w:tr>
      <w:tr w14:paraId="26426A5E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F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电子发票接收邮箱</w:t>
            </w:r>
          </w:p>
        </w:tc>
        <w:tc>
          <w:tcPr>
            <w:tcW w:w="7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7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邮箱地址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eastAsia="zh-CN"/>
              </w:rPr>
              <w:t>同上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eastAsia="zh-CN"/>
              </w:rPr>
              <w:t>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0FD71D6D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F1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发票张数</w:t>
            </w:r>
          </w:p>
        </w:tc>
        <w:tc>
          <w:tcPr>
            <w:tcW w:w="7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6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0"/>
                <w:szCs w:val="20"/>
                <w:lang w:eastAsia="zh-CN"/>
              </w:rPr>
              <w:t>开具面额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元/张，共计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发票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 w14:paraId="77DEC3D5"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CA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7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6A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58866A41"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130" w:rightChars="62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</w:pPr>
    </w:p>
    <w:p w14:paraId="30A69B1C"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right="130" w:rightChars="62"/>
        <w:jc w:val="both"/>
        <w:textAlignment w:val="auto"/>
        <w:rPr>
          <w:rFonts w:hint="eastAsia" w:ascii="Calibri" w:hAnsi="Calibri" w:eastAsia="宋体" w:cs="Times New Roman"/>
          <w:color w:val="auto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【填写须知】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1.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表格中的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方框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sym w:font="Wingdings 2" w:char="00A3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都为单选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，请点击方框勾选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请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填写酒店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房间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预定信息，以便会务组留房，并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请勿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重复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预订；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如不需要会务组留房，请备注中填写“不预定房间”；本次房间双床房数量非常少，如需预定双床房，请备注中填写“双床房”，如未备注，会务组将安排大床房；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3.会议费汇款时备注栏请注明“竞争情报会议费”。会议费发票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t>全部提供北方科技信息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研究所增值税电子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t>发票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t>根据我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所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t>财务规定，发票一经开出不能更换，故请跟财务部门确认后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准确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t>填写开票信息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。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谢谢。</w:t>
      </w:r>
    </w:p>
    <w:p w14:paraId="1A90E7BD"/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F4A21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2B9C693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9B233">
    <w:pPr>
      <w:pStyle w:val="3"/>
      <w:pBdr>
        <w:bottom w:val="single" w:color="auto" w:sz="4" w:space="0"/>
      </w:pBdr>
      <w:rPr>
        <w:rFonts w:hint="eastAsia" w:ascii="微软雅黑" w:hAnsi="微软雅黑" w:eastAsia="微软雅黑" w:cs="微软雅黑"/>
        <w:spacing w:val="6"/>
        <w:sz w:val="21"/>
        <w:szCs w:val="21"/>
        <w:lang w:eastAsia="zh-CN"/>
      </w:rPr>
    </w:pPr>
    <w:r>
      <w:rPr>
        <w:rFonts w:hint="default" w:ascii="Times New Roman" w:hAnsi="Times New Roman" w:eastAsia="微软雅黑" w:cs="Times New Roman"/>
        <w:spacing w:val="6"/>
        <w:sz w:val="21"/>
        <w:szCs w:val="21"/>
        <w:lang w:val="en-US" w:eastAsia="zh-CN"/>
      </w:rPr>
      <w:t>2024</w:t>
    </w:r>
    <w:r>
      <w:rPr>
        <w:rFonts w:hint="eastAsia" w:ascii="微软雅黑" w:hAnsi="微软雅黑" w:eastAsia="微软雅黑" w:cs="微软雅黑"/>
        <w:spacing w:val="6"/>
        <w:sz w:val="21"/>
        <w:szCs w:val="21"/>
        <w:lang w:eastAsia="zh-CN"/>
      </w:rPr>
      <w:t>大数据环境下产业竞争情报动态分析与咨询技能实战研修班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364B69E2"/>
    <w:rsid w:val="364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color w:val="000000"/>
      <w:kern w:val="0"/>
      <w:sz w:val="20"/>
      <w:szCs w:val="2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2024-11-01T02:25:00Z</dcterms:created>
  <dc:creator>dlh</dc:creator>
  <cp:lastModifiedBy>dlh</cp:lastModifiedBy>
  <dcterms:modified xsi:type="dcterms:W3CDTF">2024-11-01T02:35:18Z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74A61D3EC645422887EFD94E0FAAF322_11</vt:lpwstr>
  </property>
</Properties>
</file>